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6FA26" w14:textId="77777777" w:rsidR="00A23D71" w:rsidRPr="00B05282" w:rsidRDefault="00A23D71" w:rsidP="00A23D71">
      <w:pPr>
        <w:spacing w:after="0" w:line="240" w:lineRule="auto"/>
        <w:ind w:left="2880"/>
        <w:jc w:val="right"/>
        <w:rPr>
          <w:rFonts w:ascii="Times New Roman" w:eastAsia="Times New Roman" w:hAnsi="Times New Roman"/>
          <w:bCs/>
          <w:sz w:val="24"/>
          <w:szCs w:val="24"/>
        </w:rPr>
      </w:pPr>
      <w:r w:rsidRPr="00B05282">
        <w:rPr>
          <w:rFonts w:ascii="Times New Roman" w:hAnsi="Times New Roman"/>
          <w:sz w:val="24"/>
          <w:szCs w:val="24"/>
        </w:rPr>
        <w:t>Specialiųjų pirkimo sąlygų</w:t>
      </w:r>
      <w:r w:rsidRPr="00B05282">
        <w:rPr>
          <w:rFonts w:ascii="Times New Roman" w:eastAsia="Times New Roman" w:hAnsi="Times New Roman"/>
          <w:bCs/>
          <w:sz w:val="24"/>
          <w:szCs w:val="24"/>
        </w:rPr>
        <w:t xml:space="preserve"> 2 priedas</w:t>
      </w:r>
    </w:p>
    <w:p w14:paraId="6017618A" w14:textId="77777777" w:rsidR="00A23D71" w:rsidRPr="00B05282" w:rsidRDefault="00A23D71" w:rsidP="00A23D71">
      <w:pPr>
        <w:spacing w:after="0" w:line="240" w:lineRule="auto"/>
        <w:ind w:left="2880"/>
        <w:jc w:val="right"/>
        <w:rPr>
          <w:rFonts w:ascii="Times New Roman" w:eastAsia="Times New Roman" w:hAnsi="Times New Roman"/>
          <w:bCs/>
          <w:sz w:val="24"/>
          <w:szCs w:val="24"/>
        </w:rPr>
      </w:pPr>
      <w:r w:rsidRPr="00B05282">
        <w:rPr>
          <w:rFonts w:ascii="Times New Roman" w:eastAsia="Times New Roman" w:hAnsi="Times New Roman"/>
          <w:bCs/>
          <w:sz w:val="24"/>
          <w:szCs w:val="24"/>
        </w:rPr>
        <w:t xml:space="preserve"> „Techninė specifikacija“</w:t>
      </w:r>
    </w:p>
    <w:p w14:paraId="7C05CDE3" w14:textId="77777777" w:rsidR="00A23D71" w:rsidRDefault="00A23D71" w:rsidP="00A23D71">
      <w:pPr>
        <w:tabs>
          <w:tab w:val="left" w:pos="4678"/>
          <w:tab w:val="left" w:pos="4820"/>
        </w:tabs>
        <w:spacing w:after="0" w:line="240" w:lineRule="auto"/>
        <w:jc w:val="center"/>
        <w:rPr>
          <w:rFonts w:ascii="Times New Roman" w:hAnsi="Times New Roman"/>
          <w:sz w:val="24"/>
          <w:szCs w:val="24"/>
        </w:rPr>
      </w:pPr>
    </w:p>
    <w:p w14:paraId="05B866BE" w14:textId="77777777" w:rsidR="00A23D71" w:rsidRPr="00B05282" w:rsidRDefault="00A23D71" w:rsidP="00A23D71">
      <w:pPr>
        <w:spacing w:after="0" w:line="240" w:lineRule="auto"/>
        <w:jc w:val="center"/>
        <w:rPr>
          <w:rFonts w:ascii="Times New Roman" w:eastAsia="Times New Roman" w:hAnsi="Times New Roman"/>
          <w:b/>
          <w:bCs/>
          <w:sz w:val="24"/>
          <w:szCs w:val="24"/>
        </w:rPr>
      </w:pPr>
      <w:r w:rsidRPr="00B05282">
        <w:rPr>
          <w:rFonts w:ascii="Times New Roman" w:eastAsia="Times New Roman" w:hAnsi="Times New Roman"/>
          <w:b/>
          <w:sz w:val="24"/>
          <w:szCs w:val="24"/>
        </w:rPr>
        <w:t>TECHNINĖ SPECIFIKACIJA</w:t>
      </w:r>
    </w:p>
    <w:p w14:paraId="0E4A4272" w14:textId="77777777" w:rsidR="00A23D71" w:rsidRPr="00B05282" w:rsidRDefault="00A23D71" w:rsidP="00A23D71">
      <w:pPr>
        <w:spacing w:after="0" w:line="240" w:lineRule="auto"/>
        <w:ind w:right="140" w:firstLine="720"/>
        <w:jc w:val="center"/>
        <w:rPr>
          <w:rFonts w:ascii="Times New Roman" w:hAnsi="Times New Roman"/>
          <w:b/>
          <w:sz w:val="24"/>
          <w:szCs w:val="24"/>
        </w:rPr>
      </w:pPr>
    </w:p>
    <w:p w14:paraId="51E3C476" w14:textId="77777777" w:rsidR="00A23D71" w:rsidRPr="006B1291" w:rsidRDefault="00A23D71" w:rsidP="00A23D71">
      <w:pPr>
        <w:spacing w:after="0" w:line="240" w:lineRule="auto"/>
        <w:ind w:firstLine="1276"/>
        <w:jc w:val="both"/>
        <w:rPr>
          <w:rFonts w:ascii="Times New Roman" w:hAnsi="Times New Roman"/>
          <w:sz w:val="24"/>
          <w:szCs w:val="24"/>
        </w:rPr>
      </w:pPr>
      <w:r>
        <w:rPr>
          <w:rFonts w:ascii="Times New Roman" w:hAnsi="Times New Roman"/>
          <w:sz w:val="24"/>
          <w:szCs w:val="24"/>
        </w:rPr>
        <w:t xml:space="preserve">1. </w:t>
      </w:r>
      <w:r w:rsidRPr="006B1291">
        <w:rPr>
          <w:rFonts w:ascii="Times New Roman" w:hAnsi="Times New Roman"/>
          <w:sz w:val="24"/>
          <w:szCs w:val="24"/>
        </w:rPr>
        <w:t xml:space="preserve">Valymo priežastis – vandens telkinyje yra susikaupusios nuosėdos ir dalis šio vandens telkinio apaugusi makrofitais. Tikslas – pagerinti vandens telkinio būklę. Numatoma išvalyti vandens telkinį nuo susikaupusių sąnašų iki mineralinio grunto. Vandens telkinio valymo darbus numatoma atlikti  etapais: </w:t>
      </w:r>
    </w:p>
    <w:p w14:paraId="29F4D3C9" w14:textId="77777777" w:rsidR="00A23D71" w:rsidRPr="006B1291" w:rsidRDefault="00A23D71" w:rsidP="00A23D71">
      <w:pPr>
        <w:numPr>
          <w:ilvl w:val="0"/>
          <w:numId w:val="1"/>
        </w:numPr>
        <w:tabs>
          <w:tab w:val="left" w:pos="1560"/>
        </w:tabs>
        <w:spacing w:after="0" w:line="240" w:lineRule="auto"/>
        <w:ind w:left="0" w:firstLine="1276"/>
        <w:jc w:val="both"/>
        <w:rPr>
          <w:rFonts w:ascii="Times New Roman" w:hAnsi="Times New Roman"/>
          <w:sz w:val="24"/>
          <w:szCs w:val="24"/>
        </w:rPr>
      </w:pPr>
      <w:r w:rsidRPr="006B1291">
        <w:rPr>
          <w:rFonts w:ascii="Times New Roman" w:hAnsi="Times New Roman"/>
          <w:sz w:val="24"/>
          <w:szCs w:val="24"/>
        </w:rPr>
        <w:t>Pirmuoju etapu numatomas pakrantės ir pačio vandens telkinio želdinių tvarkymas, įskaitant ir vandens augmenijos pašalinimą. Medžiai augantys pakrantėje nebus šalinami.</w:t>
      </w:r>
    </w:p>
    <w:p w14:paraId="306D9598" w14:textId="77777777" w:rsidR="00A23D71" w:rsidRDefault="00A23D71" w:rsidP="00A23D71">
      <w:pPr>
        <w:numPr>
          <w:ilvl w:val="0"/>
          <w:numId w:val="1"/>
        </w:numPr>
        <w:tabs>
          <w:tab w:val="left" w:pos="1560"/>
        </w:tabs>
        <w:spacing w:after="0" w:line="240" w:lineRule="auto"/>
        <w:ind w:left="0" w:firstLine="1276"/>
        <w:jc w:val="both"/>
        <w:rPr>
          <w:rFonts w:ascii="Times New Roman" w:hAnsi="Times New Roman"/>
          <w:sz w:val="24"/>
          <w:szCs w:val="24"/>
        </w:rPr>
      </w:pPr>
      <w:r w:rsidRPr="006B1291">
        <w:rPr>
          <w:rFonts w:ascii="Times New Roman" w:hAnsi="Times New Roman"/>
          <w:sz w:val="24"/>
          <w:szCs w:val="24"/>
        </w:rPr>
        <w:t>Antruoju etapu numatoma atlikti nuosėdų išsiurbimą iš vandens telkinio ir j</w:t>
      </w:r>
      <w:r>
        <w:rPr>
          <w:rFonts w:ascii="Times New Roman" w:hAnsi="Times New Roman"/>
          <w:sz w:val="24"/>
          <w:szCs w:val="24"/>
        </w:rPr>
        <w:t>ų</w:t>
      </w:r>
      <w:r w:rsidRPr="006B1291">
        <w:rPr>
          <w:rFonts w:ascii="Times New Roman" w:hAnsi="Times New Roman"/>
          <w:sz w:val="24"/>
          <w:szCs w:val="24"/>
        </w:rPr>
        <w:t xml:space="preserve"> išgabenimą, </w:t>
      </w:r>
      <w:proofErr w:type="spellStart"/>
      <w:r w:rsidRPr="006B1291">
        <w:rPr>
          <w:rFonts w:ascii="Times New Roman" w:hAnsi="Times New Roman"/>
          <w:sz w:val="24"/>
          <w:szCs w:val="24"/>
        </w:rPr>
        <w:t>sėsdintuvo</w:t>
      </w:r>
      <w:proofErr w:type="spellEnd"/>
      <w:r w:rsidRPr="006B1291">
        <w:rPr>
          <w:rFonts w:ascii="Times New Roman" w:hAnsi="Times New Roman"/>
          <w:sz w:val="24"/>
          <w:szCs w:val="24"/>
        </w:rPr>
        <w:t>-maišo įrengim</w:t>
      </w:r>
      <w:r>
        <w:rPr>
          <w:rFonts w:ascii="Times New Roman" w:hAnsi="Times New Roman"/>
          <w:sz w:val="24"/>
          <w:szCs w:val="24"/>
        </w:rPr>
        <w:t>ą, įskaitant</w:t>
      </w:r>
      <w:r w:rsidRPr="006B1291">
        <w:rPr>
          <w:rFonts w:ascii="Times New Roman" w:hAnsi="Times New Roman"/>
          <w:sz w:val="24"/>
          <w:szCs w:val="24"/>
        </w:rPr>
        <w:t xml:space="preserve"> vietos paruošimą</w:t>
      </w:r>
      <w:r>
        <w:rPr>
          <w:rFonts w:ascii="Times New Roman" w:hAnsi="Times New Roman"/>
          <w:sz w:val="24"/>
          <w:szCs w:val="24"/>
        </w:rPr>
        <w:t xml:space="preserve"> ir</w:t>
      </w:r>
      <w:r w:rsidRPr="006B1291">
        <w:rPr>
          <w:rFonts w:ascii="Times New Roman" w:hAnsi="Times New Roman"/>
          <w:sz w:val="24"/>
          <w:szCs w:val="24"/>
        </w:rPr>
        <w:t xml:space="preserve"> laikino kelio iki </w:t>
      </w:r>
      <w:proofErr w:type="spellStart"/>
      <w:r w:rsidRPr="006B1291">
        <w:rPr>
          <w:rFonts w:ascii="Times New Roman" w:hAnsi="Times New Roman"/>
          <w:sz w:val="24"/>
          <w:szCs w:val="24"/>
        </w:rPr>
        <w:t>sėsdintuvo</w:t>
      </w:r>
      <w:proofErr w:type="spellEnd"/>
      <w:r w:rsidRPr="006B1291">
        <w:rPr>
          <w:rFonts w:ascii="Times New Roman" w:hAnsi="Times New Roman"/>
          <w:sz w:val="24"/>
          <w:szCs w:val="24"/>
        </w:rPr>
        <w:t xml:space="preserve"> įrengimą.</w:t>
      </w:r>
      <w:r>
        <w:rPr>
          <w:rFonts w:ascii="Times New Roman" w:hAnsi="Times New Roman"/>
          <w:sz w:val="24"/>
          <w:szCs w:val="24"/>
        </w:rPr>
        <w:t xml:space="preserve"> </w:t>
      </w:r>
      <w:r w:rsidRPr="006B1291">
        <w:rPr>
          <w:rFonts w:ascii="Times New Roman" w:hAnsi="Times New Roman"/>
          <w:sz w:val="24"/>
          <w:szCs w:val="24"/>
        </w:rPr>
        <w:t xml:space="preserve">Krantų formavimas ar kranto linijos keitimas nenumatomas. Krantų apželdinimas nenumatomas. Laikinai iškastos sąnašos sandėliuojamos įrengtame </w:t>
      </w:r>
      <w:proofErr w:type="spellStart"/>
      <w:r w:rsidRPr="006B1291">
        <w:rPr>
          <w:rFonts w:ascii="Times New Roman" w:hAnsi="Times New Roman"/>
          <w:sz w:val="24"/>
          <w:szCs w:val="24"/>
        </w:rPr>
        <w:t>sėsdintuve</w:t>
      </w:r>
      <w:proofErr w:type="spellEnd"/>
      <w:r w:rsidRPr="006B1291">
        <w:rPr>
          <w:rFonts w:ascii="Times New Roman" w:hAnsi="Times New Roman"/>
          <w:sz w:val="24"/>
          <w:szCs w:val="24"/>
        </w:rPr>
        <w:t xml:space="preserve">-maišuose ant tvenkinio šlaito. Nusausėjusios sąnašos ir šalinama vandens augmenija išvežama į ūkininko ūkį. </w:t>
      </w:r>
    </w:p>
    <w:p w14:paraId="7710BE4F" w14:textId="77777777" w:rsidR="00A23D71" w:rsidRDefault="00A23D71" w:rsidP="00A23D71">
      <w:pPr>
        <w:spacing w:after="0" w:line="240" w:lineRule="auto"/>
        <w:ind w:firstLine="1276"/>
        <w:jc w:val="both"/>
        <w:rPr>
          <w:rFonts w:ascii="Times New Roman" w:hAnsi="Times New Roman"/>
          <w:sz w:val="24"/>
          <w:szCs w:val="24"/>
        </w:rPr>
      </w:pPr>
      <w:r w:rsidRPr="006B1291">
        <w:rPr>
          <w:rFonts w:ascii="Times New Roman" w:hAnsi="Times New Roman"/>
          <w:sz w:val="24"/>
          <w:szCs w:val="24"/>
        </w:rPr>
        <w:t>2. Valomo vandens telkinio plotas – 3,26 ha. Pašalinamas sąnašų kiekis – 16910 m</w:t>
      </w:r>
      <w:r w:rsidRPr="00934F7B">
        <w:rPr>
          <w:rFonts w:ascii="Times New Roman" w:hAnsi="Times New Roman"/>
          <w:sz w:val="24"/>
          <w:szCs w:val="24"/>
          <w:vertAlign w:val="superscript"/>
        </w:rPr>
        <w:t>3</w:t>
      </w:r>
      <w:r w:rsidRPr="006B1291">
        <w:rPr>
          <w:rFonts w:ascii="Times New Roman" w:hAnsi="Times New Roman"/>
          <w:sz w:val="24"/>
          <w:szCs w:val="24"/>
        </w:rPr>
        <w:t>. Šalinamas vandens augmenijos plotas – 5613 m</w:t>
      </w:r>
      <w:r w:rsidRPr="00934F7B">
        <w:rPr>
          <w:rFonts w:ascii="Times New Roman" w:hAnsi="Times New Roman"/>
          <w:sz w:val="24"/>
          <w:szCs w:val="24"/>
          <w:vertAlign w:val="superscript"/>
        </w:rPr>
        <w:t>2</w:t>
      </w:r>
      <w:r w:rsidRPr="006B1291">
        <w:rPr>
          <w:rFonts w:ascii="Times New Roman" w:hAnsi="Times New Roman"/>
          <w:sz w:val="24"/>
          <w:szCs w:val="24"/>
        </w:rPr>
        <w:t xml:space="preserve">. </w:t>
      </w:r>
    </w:p>
    <w:p w14:paraId="5861D196" w14:textId="77777777" w:rsidR="00A23D71" w:rsidRPr="006B1291" w:rsidRDefault="00A23D71" w:rsidP="00A23D71">
      <w:pPr>
        <w:spacing w:after="0" w:line="240" w:lineRule="auto"/>
        <w:ind w:firstLine="1276"/>
        <w:jc w:val="both"/>
        <w:rPr>
          <w:rFonts w:ascii="Times New Roman" w:hAnsi="Times New Roman"/>
          <w:sz w:val="24"/>
          <w:szCs w:val="24"/>
        </w:rPr>
      </w:pPr>
      <w:r w:rsidRPr="0027538B">
        <w:rPr>
          <w:rFonts w:ascii="Times New Roman" w:hAnsi="Times New Roman"/>
          <w:sz w:val="24"/>
          <w:szCs w:val="24"/>
        </w:rPr>
        <w:t>3. Žuvų neršto ir migracijos, paukščių perėjimo metu, t.</w:t>
      </w:r>
      <w:r>
        <w:rPr>
          <w:rFonts w:ascii="Times New Roman" w:hAnsi="Times New Roman"/>
          <w:sz w:val="24"/>
          <w:szCs w:val="24"/>
        </w:rPr>
        <w:t xml:space="preserve"> </w:t>
      </w:r>
      <w:r w:rsidRPr="0027538B">
        <w:rPr>
          <w:rFonts w:ascii="Times New Roman" w:hAnsi="Times New Roman"/>
          <w:sz w:val="24"/>
          <w:szCs w:val="24"/>
        </w:rPr>
        <w:t>y. nuo kovo 15 d. iki liepos 1 d. draudžiama atlikti vandens telkinių tvarkymo darbus. Darbai, kurių šiuo laikotarpiu negalima atlikti, nurodyti Paviršinių vandens telkinių tvarkymo reikalavimų apraše, patvirtintame Lietuvos Respublikos aplinkos ministro 2014 m. gruodžio 16 d. įsakymu Nr. D1-1038 „Dėl paviršinių vandens telkinių tvarkymo reikalavimų aprašo patvirtinimo“</w:t>
      </w:r>
      <w:r>
        <w:rPr>
          <w:rFonts w:ascii="Times New Roman" w:hAnsi="Times New Roman"/>
          <w:sz w:val="24"/>
          <w:szCs w:val="24"/>
        </w:rPr>
        <w:t>.</w:t>
      </w:r>
    </w:p>
    <w:p w14:paraId="67E40DF5" w14:textId="73159008" w:rsidR="00A23D71" w:rsidRPr="006B1291" w:rsidRDefault="005B21B5" w:rsidP="00A23D71">
      <w:pPr>
        <w:spacing w:after="0" w:line="240" w:lineRule="auto"/>
        <w:ind w:firstLine="1276"/>
        <w:jc w:val="both"/>
        <w:rPr>
          <w:rFonts w:ascii="Times New Roman" w:hAnsi="Times New Roman"/>
          <w:sz w:val="24"/>
          <w:szCs w:val="24"/>
        </w:rPr>
      </w:pPr>
      <w:r>
        <w:rPr>
          <w:rFonts w:ascii="Times New Roman" w:hAnsi="Times New Roman"/>
          <w:sz w:val="24"/>
          <w:szCs w:val="24"/>
        </w:rPr>
        <w:t>4</w:t>
      </w:r>
      <w:r w:rsidR="00A23D71" w:rsidRPr="006B1291">
        <w:rPr>
          <w:rFonts w:ascii="Times New Roman" w:hAnsi="Times New Roman"/>
          <w:sz w:val="24"/>
          <w:szCs w:val="24"/>
        </w:rPr>
        <w:t xml:space="preserve">. </w:t>
      </w:r>
      <w:r w:rsidR="00A23D71">
        <w:rPr>
          <w:rFonts w:ascii="Times New Roman" w:hAnsi="Times New Roman"/>
          <w:sz w:val="24"/>
          <w:szCs w:val="24"/>
        </w:rPr>
        <w:t>K</w:t>
      </w:r>
      <w:r w:rsidR="00A23D71" w:rsidRPr="006B1291">
        <w:rPr>
          <w:rFonts w:ascii="Times New Roman" w:hAnsi="Times New Roman"/>
          <w:sz w:val="24"/>
          <w:szCs w:val="24"/>
        </w:rPr>
        <w:t xml:space="preserve">okybės reikalavimai darbams nurodyti Alkos II tvenkinio tvarkymo projekte. Kokybei užtikrinti bus vykdoma projekto vykdymo ir techninė priežiūros, atliekami kontroliniai  </w:t>
      </w:r>
      <w:proofErr w:type="spellStart"/>
      <w:r w:rsidR="00A23D71" w:rsidRPr="006B1291">
        <w:rPr>
          <w:rFonts w:ascii="Times New Roman" w:hAnsi="Times New Roman"/>
          <w:sz w:val="24"/>
          <w:szCs w:val="24"/>
        </w:rPr>
        <w:t>batimetriniai</w:t>
      </w:r>
      <w:proofErr w:type="spellEnd"/>
      <w:r w:rsidR="00A23D71" w:rsidRPr="006B1291">
        <w:rPr>
          <w:rFonts w:ascii="Times New Roman" w:hAnsi="Times New Roman"/>
          <w:sz w:val="24"/>
          <w:szCs w:val="24"/>
        </w:rPr>
        <w:t xml:space="preserve"> matavimai.</w:t>
      </w:r>
    </w:p>
    <w:p w14:paraId="32F861E5" w14:textId="4093EBBB" w:rsidR="00A23D71" w:rsidRDefault="005B21B5" w:rsidP="00A23D71">
      <w:pPr>
        <w:spacing w:after="0" w:line="240" w:lineRule="auto"/>
        <w:ind w:firstLine="1276"/>
        <w:jc w:val="both"/>
        <w:rPr>
          <w:rFonts w:ascii="Times New Roman" w:hAnsi="Times New Roman"/>
          <w:bCs/>
          <w:sz w:val="24"/>
          <w:szCs w:val="24"/>
        </w:rPr>
      </w:pPr>
      <w:r>
        <w:rPr>
          <w:rFonts w:ascii="Times New Roman" w:eastAsia="Times New Roman" w:hAnsi="Times New Roman"/>
          <w:bCs/>
          <w:sz w:val="24"/>
          <w:szCs w:val="24"/>
        </w:rPr>
        <w:t>5</w:t>
      </w:r>
      <w:r w:rsidR="00A23D71" w:rsidRPr="00316496">
        <w:rPr>
          <w:rFonts w:ascii="Times New Roman" w:eastAsia="Times New Roman" w:hAnsi="Times New Roman"/>
          <w:bCs/>
          <w:sz w:val="24"/>
          <w:szCs w:val="24"/>
        </w:rPr>
        <w:t>.</w:t>
      </w:r>
      <w:r w:rsidR="00A23D71">
        <w:rPr>
          <w:rFonts w:ascii="Times New Roman" w:hAnsi="Times New Roman"/>
          <w:bCs/>
          <w:sz w:val="24"/>
          <w:szCs w:val="24"/>
        </w:rPr>
        <w:t xml:space="preserve"> N</w:t>
      </w:r>
      <w:r w:rsidR="00A23D71" w:rsidRPr="009B7829">
        <w:rPr>
          <w:rFonts w:ascii="Times New Roman" w:hAnsi="Times New Roman"/>
          <w:bCs/>
          <w:sz w:val="24"/>
          <w:szCs w:val="24"/>
        </w:rPr>
        <w:t xml:space="preserve">eatsiejama </w:t>
      </w:r>
      <w:r w:rsidR="00A23D71">
        <w:rPr>
          <w:rFonts w:ascii="Times New Roman" w:hAnsi="Times New Roman"/>
          <w:bCs/>
          <w:sz w:val="24"/>
          <w:szCs w:val="24"/>
        </w:rPr>
        <w:t>Techninės specifikacijos dalis yra šie dokumentai:</w:t>
      </w:r>
    </w:p>
    <w:p w14:paraId="7DD06BA0" w14:textId="48865AAE" w:rsidR="00A23D71" w:rsidRDefault="005B21B5" w:rsidP="00A23D71">
      <w:pPr>
        <w:spacing w:after="0" w:line="240" w:lineRule="auto"/>
        <w:ind w:firstLine="1276"/>
        <w:jc w:val="both"/>
        <w:rPr>
          <w:rFonts w:ascii="Times New Roman" w:hAnsi="Times New Roman"/>
          <w:bCs/>
          <w:sz w:val="24"/>
          <w:szCs w:val="24"/>
        </w:rPr>
      </w:pPr>
      <w:r>
        <w:rPr>
          <w:rFonts w:ascii="Times New Roman" w:hAnsi="Times New Roman"/>
          <w:bCs/>
          <w:sz w:val="24"/>
          <w:szCs w:val="24"/>
        </w:rPr>
        <w:t>5</w:t>
      </w:r>
      <w:r w:rsidR="00A23D71">
        <w:rPr>
          <w:rFonts w:ascii="Times New Roman" w:hAnsi="Times New Roman"/>
          <w:bCs/>
          <w:sz w:val="24"/>
          <w:szCs w:val="24"/>
        </w:rPr>
        <w:t xml:space="preserve">.1. </w:t>
      </w:r>
      <w:r w:rsidR="00A23D71" w:rsidRPr="00B05282">
        <w:rPr>
          <w:rFonts w:ascii="Times New Roman" w:hAnsi="Times New Roman"/>
          <w:bCs/>
          <w:sz w:val="24"/>
          <w:szCs w:val="24"/>
        </w:rPr>
        <w:t>Alkos II</w:t>
      </w:r>
      <w:r w:rsidR="00A23D71">
        <w:rPr>
          <w:rFonts w:ascii="Times New Roman" w:hAnsi="Times New Roman"/>
          <w:bCs/>
          <w:sz w:val="24"/>
          <w:szCs w:val="24"/>
        </w:rPr>
        <w:t xml:space="preserve"> </w:t>
      </w:r>
      <w:r w:rsidR="00A23D71" w:rsidRPr="00B05282">
        <w:rPr>
          <w:rFonts w:ascii="Times New Roman" w:hAnsi="Times New Roman"/>
          <w:bCs/>
          <w:sz w:val="24"/>
          <w:szCs w:val="24"/>
        </w:rPr>
        <w:t>tvenkinio tvarkymo projektas</w:t>
      </w:r>
      <w:r w:rsidR="00A23D71">
        <w:rPr>
          <w:rFonts w:ascii="Times New Roman" w:hAnsi="Times New Roman"/>
          <w:bCs/>
          <w:sz w:val="24"/>
          <w:szCs w:val="24"/>
        </w:rPr>
        <w:t xml:space="preserve">. </w:t>
      </w:r>
      <w:r w:rsidR="00A23D71" w:rsidRPr="003B24E9">
        <w:rPr>
          <w:rFonts w:ascii="Times New Roman" w:hAnsi="Times New Roman"/>
          <w:bCs/>
          <w:i/>
          <w:iCs/>
          <w:color w:val="7030A0"/>
          <w:sz w:val="24"/>
          <w:szCs w:val="24"/>
        </w:rPr>
        <w:t>(Techninės specifikacijos 1 priedas)</w:t>
      </w:r>
      <w:r w:rsidR="00A23D71" w:rsidRPr="00AB6BB9">
        <w:rPr>
          <w:rFonts w:ascii="Times New Roman" w:hAnsi="Times New Roman"/>
          <w:bCs/>
          <w:i/>
          <w:iCs/>
          <w:sz w:val="24"/>
          <w:szCs w:val="24"/>
        </w:rPr>
        <w:t>.</w:t>
      </w:r>
    </w:p>
    <w:p w14:paraId="3FBDC65F" w14:textId="04DFC376" w:rsidR="00A23D71" w:rsidRPr="00AB6BB9" w:rsidRDefault="005B21B5" w:rsidP="00A23D71">
      <w:pPr>
        <w:spacing w:after="0" w:line="240" w:lineRule="auto"/>
        <w:ind w:firstLine="1276"/>
        <w:jc w:val="both"/>
        <w:rPr>
          <w:rFonts w:ascii="Times New Roman" w:hAnsi="Times New Roman"/>
          <w:bCs/>
          <w:i/>
          <w:iCs/>
          <w:sz w:val="24"/>
          <w:szCs w:val="24"/>
        </w:rPr>
      </w:pPr>
      <w:r>
        <w:rPr>
          <w:rFonts w:ascii="Times New Roman" w:hAnsi="Times New Roman"/>
          <w:bCs/>
          <w:sz w:val="24"/>
          <w:szCs w:val="24"/>
        </w:rPr>
        <w:t>5</w:t>
      </w:r>
      <w:r w:rsidR="00A23D71">
        <w:rPr>
          <w:rFonts w:ascii="Times New Roman" w:hAnsi="Times New Roman"/>
          <w:bCs/>
          <w:sz w:val="24"/>
          <w:szCs w:val="24"/>
        </w:rPr>
        <w:t xml:space="preserve">.2. </w:t>
      </w:r>
      <w:r w:rsidR="00A23D71" w:rsidRPr="009B7829">
        <w:rPr>
          <w:rFonts w:ascii="Times New Roman" w:hAnsi="Times New Roman"/>
          <w:bCs/>
          <w:sz w:val="24"/>
          <w:szCs w:val="24"/>
        </w:rPr>
        <w:t>Alkos II</w:t>
      </w:r>
      <w:r w:rsidR="00A23D71">
        <w:rPr>
          <w:rFonts w:ascii="Times New Roman" w:hAnsi="Times New Roman"/>
          <w:bCs/>
          <w:sz w:val="24"/>
          <w:szCs w:val="24"/>
        </w:rPr>
        <w:t>-o</w:t>
      </w:r>
      <w:r w:rsidR="00A23D71" w:rsidRPr="009B7829">
        <w:rPr>
          <w:rFonts w:ascii="Times New Roman" w:hAnsi="Times New Roman"/>
          <w:bCs/>
          <w:sz w:val="24"/>
          <w:szCs w:val="24"/>
        </w:rPr>
        <w:t xml:space="preserve"> tvenkinio naudojimo ir priežiūros taisyklės</w:t>
      </w:r>
      <w:r w:rsidR="00A23D71">
        <w:rPr>
          <w:rFonts w:ascii="Times New Roman" w:hAnsi="Times New Roman"/>
          <w:bCs/>
          <w:sz w:val="24"/>
          <w:szCs w:val="24"/>
        </w:rPr>
        <w:t xml:space="preserve">. </w:t>
      </w:r>
      <w:r w:rsidR="00A23D71" w:rsidRPr="003B24E9">
        <w:rPr>
          <w:rFonts w:ascii="Times New Roman" w:hAnsi="Times New Roman"/>
          <w:bCs/>
          <w:i/>
          <w:iCs/>
          <w:color w:val="7030A0"/>
          <w:sz w:val="24"/>
          <w:szCs w:val="24"/>
        </w:rPr>
        <w:t>(Techninės specifikacijos 2 priedas).</w:t>
      </w:r>
    </w:p>
    <w:p w14:paraId="6E6FFE0E" w14:textId="7D0E82DA" w:rsidR="00A23D71" w:rsidRDefault="005B21B5" w:rsidP="00A23D71">
      <w:pPr>
        <w:spacing w:after="0" w:line="240" w:lineRule="auto"/>
        <w:ind w:firstLine="1276"/>
        <w:jc w:val="both"/>
        <w:rPr>
          <w:rFonts w:ascii="Times New Roman" w:hAnsi="Times New Roman"/>
          <w:bCs/>
          <w:sz w:val="24"/>
          <w:szCs w:val="24"/>
        </w:rPr>
      </w:pPr>
      <w:r>
        <w:rPr>
          <w:rFonts w:ascii="Times New Roman" w:hAnsi="Times New Roman"/>
          <w:bCs/>
          <w:sz w:val="24"/>
          <w:szCs w:val="24"/>
        </w:rPr>
        <w:t>5</w:t>
      </w:r>
      <w:r w:rsidR="00A23D71">
        <w:rPr>
          <w:rFonts w:ascii="Times New Roman" w:hAnsi="Times New Roman"/>
          <w:bCs/>
          <w:sz w:val="24"/>
          <w:szCs w:val="24"/>
        </w:rPr>
        <w:t>.3. Pa</w:t>
      </w:r>
      <w:r w:rsidR="00A23D71" w:rsidRPr="009B7829">
        <w:rPr>
          <w:rFonts w:ascii="Times New Roman" w:hAnsi="Times New Roman"/>
          <w:bCs/>
          <w:sz w:val="24"/>
          <w:szCs w:val="24"/>
        </w:rPr>
        <w:t xml:space="preserve">tikslinimas dėl </w:t>
      </w:r>
      <w:r w:rsidR="00A23D71">
        <w:rPr>
          <w:rFonts w:ascii="Times New Roman" w:hAnsi="Times New Roman"/>
          <w:bCs/>
          <w:sz w:val="24"/>
          <w:szCs w:val="24"/>
        </w:rPr>
        <w:t>D</w:t>
      </w:r>
      <w:r w:rsidR="00A23D71" w:rsidRPr="009B7829">
        <w:rPr>
          <w:rFonts w:ascii="Times New Roman" w:hAnsi="Times New Roman"/>
          <w:bCs/>
          <w:sz w:val="24"/>
          <w:szCs w:val="24"/>
        </w:rPr>
        <w:t xml:space="preserve">ruskininkų mieste, </w:t>
      </w:r>
      <w:r w:rsidR="00A23D71">
        <w:rPr>
          <w:rFonts w:ascii="Times New Roman" w:hAnsi="Times New Roman"/>
          <w:bCs/>
          <w:sz w:val="24"/>
          <w:szCs w:val="24"/>
        </w:rPr>
        <w:t>A</w:t>
      </w:r>
      <w:r w:rsidR="00A23D71" w:rsidRPr="009B7829">
        <w:rPr>
          <w:rFonts w:ascii="Times New Roman" w:hAnsi="Times New Roman"/>
          <w:bCs/>
          <w:sz w:val="24"/>
          <w:szCs w:val="24"/>
        </w:rPr>
        <w:t>lkos parke esančio</w:t>
      </w:r>
      <w:r w:rsidR="00A23D71">
        <w:rPr>
          <w:rFonts w:ascii="Times New Roman" w:hAnsi="Times New Roman"/>
          <w:bCs/>
          <w:sz w:val="24"/>
          <w:szCs w:val="24"/>
        </w:rPr>
        <w:t xml:space="preserve"> </w:t>
      </w:r>
      <w:r w:rsidR="00A23D71" w:rsidRPr="009B7829">
        <w:rPr>
          <w:rFonts w:ascii="Times New Roman" w:hAnsi="Times New Roman"/>
          <w:bCs/>
          <w:sz w:val="24"/>
          <w:szCs w:val="24"/>
        </w:rPr>
        <w:t xml:space="preserve">Alkos </w:t>
      </w:r>
      <w:r w:rsidR="00A23D71">
        <w:rPr>
          <w:rFonts w:ascii="Times New Roman" w:hAnsi="Times New Roman"/>
          <w:bCs/>
          <w:sz w:val="24"/>
          <w:szCs w:val="24"/>
        </w:rPr>
        <w:t>II</w:t>
      </w:r>
      <w:r w:rsidR="00A23D71" w:rsidRPr="009B7829">
        <w:rPr>
          <w:rFonts w:ascii="Times New Roman" w:hAnsi="Times New Roman"/>
          <w:bCs/>
          <w:sz w:val="24"/>
          <w:szCs w:val="24"/>
        </w:rPr>
        <w:t xml:space="preserve"> vandens telkinio valymo apraše nurodyto numatomo</w:t>
      </w:r>
      <w:r w:rsidR="00A23D71">
        <w:rPr>
          <w:rFonts w:ascii="Times New Roman" w:hAnsi="Times New Roman"/>
          <w:bCs/>
          <w:sz w:val="24"/>
          <w:szCs w:val="24"/>
        </w:rPr>
        <w:t xml:space="preserve"> n</w:t>
      </w:r>
      <w:r w:rsidR="00A23D71" w:rsidRPr="009B7829">
        <w:rPr>
          <w:rFonts w:ascii="Times New Roman" w:hAnsi="Times New Roman"/>
          <w:bCs/>
          <w:sz w:val="24"/>
          <w:szCs w:val="24"/>
        </w:rPr>
        <w:t xml:space="preserve">audoti įrenginio </w:t>
      </w:r>
      <w:proofErr w:type="spellStart"/>
      <w:r w:rsidR="00A23D71">
        <w:rPr>
          <w:rFonts w:ascii="Times New Roman" w:hAnsi="Times New Roman"/>
          <w:bCs/>
          <w:sz w:val="24"/>
          <w:szCs w:val="24"/>
        </w:rPr>
        <w:t>W</w:t>
      </w:r>
      <w:r w:rsidR="00A23D71" w:rsidRPr="009B7829">
        <w:rPr>
          <w:rFonts w:ascii="Times New Roman" w:hAnsi="Times New Roman"/>
          <w:bCs/>
          <w:sz w:val="24"/>
          <w:szCs w:val="24"/>
        </w:rPr>
        <w:t>atermaster</w:t>
      </w:r>
      <w:proofErr w:type="spellEnd"/>
      <w:r w:rsidR="00A23D71" w:rsidRPr="009B7829">
        <w:rPr>
          <w:rFonts w:ascii="Times New Roman" w:hAnsi="Times New Roman"/>
          <w:bCs/>
          <w:sz w:val="24"/>
          <w:szCs w:val="24"/>
        </w:rPr>
        <w:t xml:space="preserve"> </w:t>
      </w:r>
      <w:proofErr w:type="spellStart"/>
      <w:r w:rsidR="00A23D71" w:rsidRPr="009B7829">
        <w:rPr>
          <w:rFonts w:ascii="Times New Roman" w:hAnsi="Times New Roman"/>
          <w:bCs/>
          <w:sz w:val="24"/>
          <w:szCs w:val="24"/>
        </w:rPr>
        <w:t>classic</w:t>
      </w:r>
      <w:proofErr w:type="spellEnd"/>
      <w:r w:rsidR="00A23D71" w:rsidRPr="009B7829">
        <w:rPr>
          <w:rFonts w:ascii="Times New Roman" w:hAnsi="Times New Roman"/>
          <w:bCs/>
          <w:sz w:val="24"/>
          <w:szCs w:val="24"/>
        </w:rPr>
        <w:t xml:space="preserve"> tipo daugiafunkcinės</w:t>
      </w:r>
      <w:r w:rsidR="00A23D71">
        <w:rPr>
          <w:rFonts w:ascii="Times New Roman" w:hAnsi="Times New Roman"/>
          <w:bCs/>
          <w:sz w:val="24"/>
          <w:szCs w:val="24"/>
        </w:rPr>
        <w:t xml:space="preserve"> ž</w:t>
      </w:r>
      <w:r w:rsidR="00A23D71" w:rsidRPr="009B7829">
        <w:rPr>
          <w:rFonts w:ascii="Times New Roman" w:hAnsi="Times New Roman"/>
          <w:bCs/>
          <w:sz w:val="24"/>
          <w:szCs w:val="24"/>
        </w:rPr>
        <w:t>emkasės</w:t>
      </w:r>
      <w:r w:rsidR="00A23D71">
        <w:rPr>
          <w:rFonts w:ascii="Times New Roman" w:hAnsi="Times New Roman"/>
          <w:bCs/>
          <w:sz w:val="24"/>
          <w:szCs w:val="24"/>
        </w:rPr>
        <w:t xml:space="preserve">. </w:t>
      </w:r>
      <w:r w:rsidR="00A23D71" w:rsidRPr="003B24E9">
        <w:rPr>
          <w:rFonts w:ascii="Times New Roman" w:hAnsi="Times New Roman"/>
          <w:bCs/>
          <w:i/>
          <w:iCs/>
          <w:color w:val="7030A0"/>
          <w:sz w:val="24"/>
          <w:szCs w:val="24"/>
        </w:rPr>
        <w:t>(Techninės specifikacijos 3 priedas).</w:t>
      </w:r>
    </w:p>
    <w:p w14:paraId="59724D3B" w14:textId="77777777" w:rsidR="00A23D71" w:rsidRDefault="00A23D71" w:rsidP="00A23D71">
      <w:pPr>
        <w:spacing w:after="0" w:line="240" w:lineRule="auto"/>
        <w:ind w:left="5184" w:firstLine="1296"/>
        <w:jc w:val="both"/>
        <w:rPr>
          <w:rFonts w:ascii="Times New Roman" w:hAnsi="Times New Roman"/>
          <w:sz w:val="24"/>
          <w:szCs w:val="24"/>
        </w:rPr>
      </w:pPr>
    </w:p>
    <w:p w14:paraId="78ADA0B0" w14:textId="37AC55ED" w:rsidR="00BF585D" w:rsidRDefault="00BF585D"/>
    <w:sectPr w:rsidR="00BF585D" w:rsidSect="00A23D71">
      <w:pgSz w:w="11906" w:h="16838"/>
      <w:pgMar w:top="156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D43402"/>
    <w:multiLevelType w:val="hybridMultilevel"/>
    <w:tmpl w:val="FA88D73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 w15:restartNumberingAfterBreak="0">
    <w:nsid w:val="58D65473"/>
    <w:multiLevelType w:val="hybridMultilevel"/>
    <w:tmpl w:val="FCA4C89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608807051">
    <w:abstractNumId w:val="0"/>
  </w:num>
  <w:num w:numId="2" w16cid:durableId="2745991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E97"/>
    <w:rsid w:val="001820C8"/>
    <w:rsid w:val="00306FB4"/>
    <w:rsid w:val="003848C4"/>
    <w:rsid w:val="003B24E9"/>
    <w:rsid w:val="004214BD"/>
    <w:rsid w:val="005B21B5"/>
    <w:rsid w:val="00A23D71"/>
    <w:rsid w:val="00BF585D"/>
    <w:rsid w:val="00C13F94"/>
    <w:rsid w:val="00D6344F"/>
    <w:rsid w:val="00DA755E"/>
    <w:rsid w:val="00FA1E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DFA48"/>
  <w15:chartTrackingRefBased/>
  <w15:docId w15:val="{B82C1928-AB0D-4DB2-9D6C-AF5B6C44E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D71"/>
    <w:pPr>
      <w:spacing w:after="200" w:line="276" w:lineRule="auto"/>
    </w:pPr>
    <w:rPr>
      <w:rFonts w:ascii="Calibri" w:eastAsia="Calibri" w:hAnsi="Calibri" w:cs="Times New Roman"/>
    </w:rPr>
  </w:style>
  <w:style w:type="paragraph" w:styleId="Antrat1">
    <w:name w:val="heading 1"/>
    <w:basedOn w:val="prastasis"/>
    <w:next w:val="prastasis"/>
    <w:link w:val="Antrat1Diagrama"/>
    <w:uiPriority w:val="9"/>
    <w:qFormat/>
    <w:rsid w:val="00FA1E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A1E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A1E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A1E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A1E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A1E9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A1E9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A1E9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A1E9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A1E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A1E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A1E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A1E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A1E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A1E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A1E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A1E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A1E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A1E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A1E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A1E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A1E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A1E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A1E97"/>
    <w:rPr>
      <w:i/>
      <w:iCs/>
      <w:color w:val="404040" w:themeColor="text1" w:themeTint="BF"/>
    </w:rPr>
  </w:style>
  <w:style w:type="paragraph" w:styleId="Sraopastraipa">
    <w:name w:val="List Paragraph"/>
    <w:basedOn w:val="prastasis"/>
    <w:uiPriority w:val="34"/>
    <w:qFormat/>
    <w:rsid w:val="00FA1E97"/>
    <w:pPr>
      <w:ind w:left="720"/>
      <w:contextualSpacing/>
    </w:pPr>
  </w:style>
  <w:style w:type="character" w:styleId="Rykuspabraukimas">
    <w:name w:val="Intense Emphasis"/>
    <w:basedOn w:val="Numatytasispastraiposriftas"/>
    <w:uiPriority w:val="21"/>
    <w:qFormat/>
    <w:rsid w:val="00FA1E97"/>
    <w:rPr>
      <w:i/>
      <w:iCs/>
      <w:color w:val="0F4761" w:themeColor="accent1" w:themeShade="BF"/>
    </w:rPr>
  </w:style>
  <w:style w:type="paragraph" w:styleId="Iskirtacitata">
    <w:name w:val="Intense Quote"/>
    <w:basedOn w:val="prastasis"/>
    <w:next w:val="prastasis"/>
    <w:link w:val="IskirtacitataDiagrama"/>
    <w:uiPriority w:val="30"/>
    <w:qFormat/>
    <w:rsid w:val="00FA1E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A1E97"/>
    <w:rPr>
      <w:i/>
      <w:iCs/>
      <w:color w:val="0F4761" w:themeColor="accent1" w:themeShade="BF"/>
    </w:rPr>
  </w:style>
  <w:style w:type="character" w:styleId="Rykinuoroda">
    <w:name w:val="Intense Reference"/>
    <w:basedOn w:val="Numatytasispastraiposriftas"/>
    <w:uiPriority w:val="32"/>
    <w:qFormat/>
    <w:rsid w:val="00FA1E9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1431</Words>
  <Characters>817</Characters>
  <Application>Microsoft Office Word</Application>
  <DocSecurity>0</DocSecurity>
  <Lines>6</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Irena Šinkonytė</cp:lastModifiedBy>
  <cp:revision>6</cp:revision>
  <dcterms:created xsi:type="dcterms:W3CDTF">2025-06-12T14:29:00Z</dcterms:created>
  <dcterms:modified xsi:type="dcterms:W3CDTF">2025-06-19T11:39:00Z</dcterms:modified>
</cp:coreProperties>
</file>